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F3" w:rsidRPr="009B5807" w:rsidRDefault="00FA24F3" w:rsidP="009B5807">
      <w:pPr>
        <w:spacing w:before="300" w:after="30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pt-BR"/>
        </w:rPr>
        <w:t>O que diferencia a BNCC para a Educação Infantil do DCNEI e do RCNEI?</w:t>
      </w:r>
      <w:bookmarkStart w:id="0" w:name="_GoBack"/>
      <w:bookmarkEnd w:id="0"/>
    </w:p>
    <w:p w:rsidR="00FA24F3" w:rsidRPr="009B5807" w:rsidRDefault="00FA24F3" w:rsidP="009B5807">
      <w:pPr>
        <w:spacing w:after="375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Nos documentos anteriores, esse propósito não era tão evidente.</w:t>
      </w:r>
    </w:p>
    <w:p w:rsidR="00FA24F3" w:rsidRPr="009B5807" w:rsidRDefault="00FA24F3" w:rsidP="009B580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O Referencial Curricular Nacional para a Educação Infantil (RCNEI), de 1998, representou um avanço para a época, porém, era mais como uma orientação dos conteúdos e objetivos de aprendizagem e não fazia a criança e sua identidade o foco principal.</w:t>
      </w:r>
    </w:p>
    <w:p w:rsidR="00FA24F3" w:rsidRPr="009B5807" w:rsidRDefault="00FA24F3" w:rsidP="009B580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Já as Diretrizes Curriculares Nacionais para a Educação Infantil (DCNEI), de 2009, já mostram um avanço na direção de colocar a criança em foco e serviram como um uma fundamentação teórica para a Base. Nas DCNEI, a atenção já estava voltada para a criança, e o documento reforça a importância do aluno ter acesso ao conhecimento cultural e científico, assim como o contato com a natureza, preservando o modo que a criança situa-se no mundo. As DCNEI colocam o foco nas interações e na brincadeira como eixos estruturantes do currículo, além de considerar os princípios éticos, políticos e estéticos que deveriam nortear a produção do conhecimento nas escolas infantis. Outro ponto a ser observado é o marco conceitual da relação entre o cuidar e o educar das DCNEI, algo que a Base valida e reforça.</w:t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FA24F3" w:rsidRPr="009B5807" w:rsidRDefault="00FA24F3" w:rsidP="009B5807">
      <w:pPr>
        <w:shd w:val="clear" w:color="auto" w:fill="E0E0E0"/>
        <w:spacing w:after="24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FC48777" wp14:editId="518D92A8">
            <wp:extent cx="361950" cy="361950"/>
            <wp:effectExtent l="0" t="0" r="0" b="0"/>
            <wp:docPr id="6" name="Imagem 6" descr="https://nova-escola-producao.s3.amazonaws.com/6ncKX7jr7bKhCF5M2h9CAzeGcaxXwGeMqxVYMzuwZcBVFmusxBcAjz6b4pH5/nebase-ei-icone-box-ecn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ova-escola-producao.s3.amazonaws.com/6ncKX7jr7bKhCF5M2h9CAzeGcaxXwGeMqxVYMzuwZcBVFmusxBcAjz6b4pH5/nebase-ei-icone-box-ecne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F3" w:rsidRPr="009B5807" w:rsidRDefault="00FA24F3" w:rsidP="009B5807">
      <w:pPr>
        <w:shd w:val="clear" w:color="auto" w:fill="E0E0E0"/>
        <w:spacing w:after="320" w:line="36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  <w:t>RCNEI</w:t>
      </w:r>
    </w:p>
    <w:p w:rsidR="00FA24F3" w:rsidRPr="009B5807" w:rsidRDefault="00FA24F3" w:rsidP="009B5807">
      <w:pPr>
        <w:shd w:val="clear" w:color="auto" w:fill="F5F5F5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Concepção da criança</w:t>
      </w: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Foco está no desenvolvimento integral da criança, mas ela ainda é vista como alguém que responde aos estímulos dados pelos adultos (no caso da escola, os professores).</w:t>
      </w:r>
    </w:p>
    <w:p w:rsidR="00FA24F3" w:rsidRPr="009B5807" w:rsidRDefault="00FA24F3" w:rsidP="009B5807">
      <w:pPr>
        <w:shd w:val="clear" w:color="auto" w:fill="F5F5F5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Objetivo</w:t>
      </w: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Esclarecer o que deve ser ensinado nessa etapa da Educação Básica.</w:t>
      </w:r>
    </w:p>
    <w:p w:rsidR="00FA24F3" w:rsidRPr="009B5807" w:rsidRDefault="00FA24F3" w:rsidP="009B5807">
      <w:pPr>
        <w:shd w:val="clear" w:color="auto" w:fill="F5F5F5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lastRenderedPageBreak/>
        <w:t>Como está organizado</w:t>
      </w: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Em eixos, que devem ser considerados de forma integrada: movimento, identidade e autonomia, conhecimento de mundo, artes visuais, música, linguagem oral e escrita, natureza/sociedade e matemática.</w:t>
      </w:r>
    </w:p>
    <w:p w:rsidR="00FA24F3" w:rsidRPr="009B5807" w:rsidRDefault="00FA24F3" w:rsidP="009B5807">
      <w:pPr>
        <w:shd w:val="clear" w:color="auto" w:fill="FFFFFF"/>
        <w:spacing w:after="375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A24F3" w:rsidRPr="009B5807" w:rsidRDefault="00FA24F3" w:rsidP="009B5807">
      <w:pPr>
        <w:shd w:val="clear" w:color="auto" w:fill="E0E0E0"/>
        <w:spacing w:after="240" w:line="36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</w:pPr>
    </w:p>
    <w:p w:rsidR="00FA24F3" w:rsidRPr="009B5807" w:rsidRDefault="00FA24F3" w:rsidP="009B5807">
      <w:pPr>
        <w:shd w:val="clear" w:color="auto" w:fill="E0E0E0"/>
        <w:spacing w:after="24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A24F3" w:rsidRPr="009B5807" w:rsidRDefault="00FA24F3" w:rsidP="009B5807">
      <w:pPr>
        <w:shd w:val="clear" w:color="auto" w:fill="E0E0E0"/>
        <w:spacing w:after="320" w:line="36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  <w:t>DCNEI</w:t>
      </w:r>
    </w:p>
    <w:p w:rsidR="00FA24F3" w:rsidRPr="009B5807" w:rsidRDefault="00FA24F3" w:rsidP="009B5807">
      <w:pPr>
        <w:shd w:val="clear" w:color="auto" w:fill="F5F5F5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Concepção da criança</w:t>
      </w: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Amplia o olhar sobre a criança, considerando as interações sociais como condições essenciais para o aprendizado. Ao mesmo tempo, a criança está no centro do processo de aprendizagem, como sujeito das diferentes práticas cotidianas. Trata a criança com toda complexidade e potência e situa a Educação Infantil em relação ao desenvolvimento de princípios éticos, estéticos e políticos.</w:t>
      </w:r>
    </w:p>
    <w:p w:rsidR="00FA24F3" w:rsidRPr="009B5807" w:rsidRDefault="00FA24F3" w:rsidP="009B5807">
      <w:pPr>
        <w:shd w:val="clear" w:color="auto" w:fill="F5F5F5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Objetivo</w:t>
      </w: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Trazer mais subsídios sobre como a criança aprende para que, a partir daí, possa se pensar em como garantir o que ela tem direito de aprender, nessa fase. Reforça a importância de que o aluno tenha acesso ao conhecimento cultural, científico e o contato com a natureza, porém, preservando o modo de a criança aprender.</w:t>
      </w:r>
    </w:p>
    <w:p w:rsidR="00FA24F3" w:rsidRPr="009B5807" w:rsidRDefault="00FA24F3" w:rsidP="009B5807">
      <w:pPr>
        <w:shd w:val="clear" w:color="auto" w:fill="F5F5F5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Como está organizado</w:t>
      </w: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Considera, como eixos estruturantes, a interação e a brincadeira, mas propõe a articulação das diferentes linguagens para a organização curricular e didática.</w:t>
      </w:r>
    </w:p>
    <w:p w:rsidR="00FA24F3" w:rsidRPr="009B5807" w:rsidRDefault="00FA24F3" w:rsidP="009B5807">
      <w:pPr>
        <w:shd w:val="clear" w:color="auto" w:fill="FFFFFF"/>
        <w:spacing w:after="375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A24F3" w:rsidRPr="009B5807" w:rsidRDefault="00FA24F3" w:rsidP="009B5807">
      <w:pPr>
        <w:shd w:val="clear" w:color="auto" w:fill="E0E0E0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9B5807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F401A3D" wp14:editId="193B5C85">
            <wp:extent cx="361950" cy="361950"/>
            <wp:effectExtent l="0" t="0" r="0" b="0"/>
            <wp:docPr id="4" name="Imagem 4" descr="https://nova-escola-producao.s3.amazonaws.com/xW5cJW2WquFGepvKxbSJqzJJJbX868J9pwa2W2wSMHzdg8d8U6wVzRHPeS29/nebase-ei-icone-box-bn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ova-escola-producao.s3.amazonaws.com/xW5cJW2WquFGepvKxbSJqzJJJbX868J9pwa2W2wSMHzdg8d8U6wVzRHPeS29/nebase-ei-icone-box-bnc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F3" w:rsidRPr="009B5807" w:rsidRDefault="00FA24F3" w:rsidP="009B5807">
      <w:pPr>
        <w:shd w:val="clear" w:color="auto" w:fill="E0E0E0"/>
        <w:spacing w:after="320" w:line="36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  <w:lastRenderedPageBreak/>
        <w:t>BNCC</w:t>
      </w:r>
    </w:p>
    <w:p w:rsidR="00FA24F3" w:rsidRPr="009B5807" w:rsidRDefault="00FA24F3" w:rsidP="009B5807">
      <w:pPr>
        <w:shd w:val="clear" w:color="auto" w:fill="F5F5F5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Concepção da criança</w:t>
      </w: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Reforça a visão da criança como protagonista em todos os contextos de que faz parte: ela não apenas interage, mas cria e modifica a cultura e a sociedade.</w:t>
      </w:r>
    </w:p>
    <w:p w:rsidR="00FA24F3" w:rsidRPr="009B5807" w:rsidRDefault="00FA24F3" w:rsidP="009B5807">
      <w:pPr>
        <w:shd w:val="clear" w:color="auto" w:fill="F5F5F5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Objetivo</w:t>
      </w: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 partir de um significativo avanço </w:t>
      </w:r>
      <w:r w:rsidR="009B5807"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no entendimento</w:t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de como a criança aprende, oferecer referências para a construção de um currículo, baseadas em direitos de desenvolvimento e aprendizagem bem definidos.</w:t>
      </w:r>
    </w:p>
    <w:p w:rsidR="00FA24F3" w:rsidRPr="009B5807" w:rsidRDefault="00FA24F3" w:rsidP="009B5807">
      <w:pPr>
        <w:shd w:val="clear" w:color="auto" w:fill="F5F5F5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Como está organizado</w:t>
      </w:r>
      <w:r w:rsidRPr="009B58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  <w:r w:rsidRPr="009B580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As diversas áreas de conhecimento e as diferentes linguagens são integradas por meio dos Campos de Experiência. Parte-se do pressuposto de que a criança aprende por meio das experiências vividas no contexto escolar.</w:t>
      </w:r>
    </w:p>
    <w:p w:rsidR="00FA24F3" w:rsidRDefault="00FA24F3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9B5807" w:rsidRPr="009B5807" w:rsidRDefault="009B5807" w:rsidP="00FA24F3">
      <w:pPr>
        <w:jc w:val="both"/>
        <w:rPr>
          <w:rFonts w:ascii="Arial" w:hAnsi="Arial" w:cs="Arial"/>
          <w:sz w:val="24"/>
          <w:szCs w:val="24"/>
        </w:rPr>
      </w:pPr>
    </w:p>
    <w:p w:rsidR="00FA24F3" w:rsidRPr="009B5807" w:rsidRDefault="00FA24F3" w:rsidP="00FA24F3">
      <w:pPr>
        <w:jc w:val="both"/>
        <w:rPr>
          <w:rFonts w:ascii="Arial" w:hAnsi="Arial" w:cs="Arial"/>
          <w:sz w:val="24"/>
          <w:szCs w:val="24"/>
        </w:rPr>
      </w:pPr>
    </w:p>
    <w:p w:rsidR="00FA24F3" w:rsidRPr="009B5807" w:rsidRDefault="00FA24F3" w:rsidP="00FA24F3">
      <w:pPr>
        <w:jc w:val="both"/>
        <w:rPr>
          <w:rFonts w:ascii="Arial" w:hAnsi="Arial" w:cs="Arial"/>
          <w:sz w:val="24"/>
          <w:szCs w:val="24"/>
        </w:rPr>
      </w:pPr>
      <w:r w:rsidRPr="009B5807">
        <w:rPr>
          <w:rFonts w:ascii="Arial" w:hAnsi="Arial" w:cs="Arial"/>
          <w:b/>
          <w:bCs/>
          <w:color w:val="2DCCD3"/>
          <w:spacing w:val="-5"/>
          <w:sz w:val="24"/>
          <w:szCs w:val="24"/>
          <w:shd w:val="clear" w:color="auto" w:fill="FFFFFF"/>
        </w:rPr>
        <w:t>Linha do tempo da Educação Infantil</w:t>
      </w:r>
    </w:p>
    <w:p w:rsidR="00BC2B61" w:rsidRPr="009B5807" w:rsidRDefault="00FA24F3" w:rsidP="00FA24F3">
      <w:pPr>
        <w:jc w:val="both"/>
        <w:rPr>
          <w:rFonts w:ascii="Arial" w:hAnsi="Arial" w:cs="Arial"/>
          <w:sz w:val="24"/>
          <w:szCs w:val="24"/>
        </w:rPr>
      </w:pPr>
      <w:r w:rsidRPr="009B580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19700" cy="6229224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12" cy="623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B61" w:rsidRPr="009B580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77" w:rsidRDefault="00392377" w:rsidP="009B5807">
      <w:pPr>
        <w:spacing w:after="0" w:line="240" w:lineRule="auto"/>
      </w:pPr>
      <w:r>
        <w:separator/>
      </w:r>
    </w:p>
  </w:endnote>
  <w:endnote w:type="continuationSeparator" w:id="0">
    <w:p w:rsidR="00392377" w:rsidRDefault="00392377" w:rsidP="009B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07" w:rsidRPr="008C78E8" w:rsidRDefault="009B5807" w:rsidP="009B5807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 xml:space="preserve">Avenida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:rsidR="009B5807" w:rsidRPr="00C7162E" w:rsidRDefault="009B5807" w:rsidP="009B5807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p w:rsidR="009B5807" w:rsidRDefault="009B58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77" w:rsidRDefault="00392377" w:rsidP="009B5807">
      <w:pPr>
        <w:spacing w:after="0" w:line="240" w:lineRule="auto"/>
      </w:pPr>
      <w:r>
        <w:separator/>
      </w:r>
    </w:p>
  </w:footnote>
  <w:footnote w:type="continuationSeparator" w:id="0">
    <w:p w:rsidR="00392377" w:rsidRDefault="00392377" w:rsidP="009B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07" w:rsidRDefault="009B5807">
    <w:pPr>
      <w:pStyle w:val="Cabealho"/>
    </w:pPr>
    <w:r>
      <w:rPr>
        <w:noProof/>
        <w:lang w:eastAsia="pt-BR"/>
      </w:rPr>
      <w:drawing>
        <wp:inline distT="0" distB="0" distL="0" distR="0" wp14:anchorId="41357F6F" wp14:editId="3C66975F">
          <wp:extent cx="5217575" cy="893135"/>
          <wp:effectExtent l="0" t="0" r="2540" b="2540"/>
          <wp:docPr id="5" name="Imagem 5" descr="C:\Users\Sedap\Desktop\timbre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p\Desktop\timbre 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982" cy="899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F3"/>
    <w:rsid w:val="00392377"/>
    <w:rsid w:val="007B7315"/>
    <w:rsid w:val="009B5807"/>
    <w:rsid w:val="00BC2B61"/>
    <w:rsid w:val="00FA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76802-C601-4A60-A89F-174A5C8F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FA24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FA2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4">
    <w:name w:val="heading 4"/>
    <w:basedOn w:val="Normal"/>
    <w:link w:val="Cabealho4Carter"/>
    <w:uiPriority w:val="9"/>
    <w:qFormat/>
    <w:rsid w:val="00FA2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FA24F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FA24F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co">
    <w:name w:val="ico"/>
    <w:basedOn w:val="Tipodeletrapredefinidodopargrafo"/>
    <w:rsid w:val="00FA24F3"/>
  </w:style>
  <w:style w:type="character" w:styleId="Forte">
    <w:name w:val="Strong"/>
    <w:basedOn w:val="Tipodeletrapredefinidodopargrafo"/>
    <w:uiPriority w:val="22"/>
    <w:qFormat/>
    <w:rsid w:val="00FA24F3"/>
    <w:rPr>
      <w:b/>
      <w:bCs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FA24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A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A24F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9B5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B5807"/>
  </w:style>
  <w:style w:type="paragraph" w:styleId="Rodap">
    <w:name w:val="footer"/>
    <w:basedOn w:val="Normal"/>
    <w:link w:val="RodapCarter"/>
    <w:uiPriority w:val="99"/>
    <w:unhideWhenUsed/>
    <w:rsid w:val="009B5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B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1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1348">
                  <w:marLeft w:val="0"/>
                  <w:marRight w:val="0"/>
                  <w:marTop w:val="0"/>
                  <w:marBottom w:val="0"/>
                  <w:divBdr>
                    <w:top w:val="single" w:sz="36" w:space="0" w:color="F57C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3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04">
                  <w:marLeft w:val="0"/>
                  <w:marRight w:val="0"/>
                  <w:marTop w:val="0"/>
                  <w:marBottom w:val="0"/>
                  <w:divBdr>
                    <w:top w:val="single" w:sz="36" w:space="0" w:color="F57C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348">
                  <w:marLeft w:val="0"/>
                  <w:marRight w:val="0"/>
                  <w:marTop w:val="0"/>
                  <w:marBottom w:val="0"/>
                  <w:divBdr>
                    <w:top w:val="single" w:sz="36" w:space="0" w:color="F57C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9793">
                  <w:marLeft w:val="0"/>
                  <w:marRight w:val="0"/>
                  <w:marTop w:val="0"/>
                  <w:marBottom w:val="0"/>
                  <w:divBdr>
                    <w:top w:val="single" w:sz="36" w:space="0" w:color="F57C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6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8104">
                  <w:marLeft w:val="0"/>
                  <w:marRight w:val="0"/>
                  <w:marTop w:val="0"/>
                  <w:marBottom w:val="0"/>
                  <w:divBdr>
                    <w:top w:val="single" w:sz="36" w:space="0" w:color="F57C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283">
                  <w:marLeft w:val="0"/>
                  <w:marRight w:val="0"/>
                  <w:marTop w:val="0"/>
                  <w:marBottom w:val="0"/>
                  <w:divBdr>
                    <w:top w:val="single" w:sz="36" w:space="0" w:color="F57C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57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695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2031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2922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0419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29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23824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72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10283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5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2</cp:revision>
  <cp:lastPrinted>2018-09-04T18:48:00Z</cp:lastPrinted>
  <dcterms:created xsi:type="dcterms:W3CDTF">2018-09-10T15:31:00Z</dcterms:created>
  <dcterms:modified xsi:type="dcterms:W3CDTF">2018-09-10T15:31:00Z</dcterms:modified>
</cp:coreProperties>
</file>