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89" w:rsidRDefault="00ED7AC0" w:rsidP="00ED7AC0">
      <w:pPr>
        <w:jc w:val="center"/>
        <w:rPr>
          <w:rFonts w:ascii="Arial" w:hAnsi="Arial" w:cs="Arial"/>
          <w:b/>
          <w:sz w:val="28"/>
        </w:rPr>
      </w:pPr>
      <w:r w:rsidRPr="00ED7AC0">
        <w:rPr>
          <w:rFonts w:ascii="Arial" w:hAnsi="Arial" w:cs="Arial"/>
          <w:b/>
          <w:sz w:val="28"/>
        </w:rPr>
        <w:t>CONSELHO DE CLASSE: UM ESPAÇO DE REFLEXÃO</w:t>
      </w:r>
    </w:p>
    <w:p w:rsidR="00ED7AC0" w:rsidRDefault="00ED7AC0" w:rsidP="00ED7AC0">
      <w:pPr>
        <w:jc w:val="center"/>
        <w:rPr>
          <w:rFonts w:ascii="Arial" w:hAnsi="Arial" w:cs="Arial"/>
          <w:b/>
          <w:sz w:val="28"/>
        </w:rPr>
      </w:pPr>
    </w:p>
    <w:p w:rsidR="00ED7AC0" w:rsidRPr="00ED7AC0" w:rsidRDefault="00ED7AC0" w:rsidP="00ED7AC0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252626"/>
          <w:szCs w:val="26"/>
        </w:rPr>
      </w:pPr>
      <w:r w:rsidRPr="00ED7AC0">
        <w:rPr>
          <w:rFonts w:ascii="Arial" w:hAnsi="Arial" w:cs="Arial"/>
          <w:color w:val="252626"/>
          <w:szCs w:val="26"/>
        </w:rPr>
        <w:t>O conselho de classe é uma das poucas oportunidades em que é possível reunir os docentes das diversas disciplinas de um mesmo ano com o objetivo de analisar os processos de ensino e de aprendizagem sob múltiplas perspectivas. Quando as discussões são bem conduzidas, elas favorecem aspectos como a análise do currículo, da metodologia adotada e do sistema de avaliação da instituição. Dessa forma, possibilitam aos professores uma interessante experiência formativa, permitindo a reavaliação da prática didática.</w:t>
      </w:r>
      <w:r w:rsidRPr="00ED7AC0">
        <w:rPr>
          <w:rFonts w:ascii="Arial" w:hAnsi="Arial" w:cs="Arial"/>
          <w:color w:val="252626"/>
          <w:szCs w:val="26"/>
        </w:rPr>
        <w:br/>
      </w:r>
      <w:r>
        <w:rPr>
          <w:rFonts w:ascii="Arial" w:hAnsi="Arial" w:cs="Arial"/>
          <w:color w:val="252626"/>
          <w:szCs w:val="26"/>
        </w:rPr>
        <w:t xml:space="preserve"> </w:t>
      </w:r>
      <w:r>
        <w:rPr>
          <w:rFonts w:ascii="Arial" w:hAnsi="Arial" w:cs="Arial"/>
          <w:color w:val="252626"/>
          <w:szCs w:val="26"/>
        </w:rPr>
        <w:tab/>
        <w:t>En</w:t>
      </w:r>
      <w:r w:rsidRPr="00ED7AC0">
        <w:rPr>
          <w:rFonts w:ascii="Arial" w:hAnsi="Arial" w:cs="Arial"/>
          <w:color w:val="252626"/>
          <w:szCs w:val="26"/>
        </w:rPr>
        <w:t>tretanto, se o conselho é mal planejado, ele se transforma em um desabafo coletivo e em uma cascata de queixas, que mais se assemelha a um tribunal onde o aluno é o réu. Infelizmente, em vez de deter a análise sobre o que o estudante produz, muitas vezes as discussões giram em torno daquilo que ele não faz - não realiza as lições de casa, não traz o material, falta em muitas aulas, não entrega as atividades - ou que faz inadequadamente - conversa muito durante as aulas, copia o trabalho dos colegas, é desrespeitoso com o professor.</w:t>
      </w:r>
    </w:p>
    <w:p w:rsidR="00ED7AC0" w:rsidRDefault="00ED7AC0" w:rsidP="00ED7AC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52626"/>
          <w:szCs w:val="26"/>
        </w:rPr>
      </w:pPr>
      <w:r>
        <w:rPr>
          <w:rFonts w:ascii="Arial" w:hAnsi="Arial" w:cs="Arial"/>
          <w:color w:val="252626"/>
          <w:szCs w:val="26"/>
        </w:rPr>
        <w:t xml:space="preserve"> </w:t>
      </w:r>
      <w:r>
        <w:rPr>
          <w:rFonts w:ascii="Arial" w:hAnsi="Arial" w:cs="Arial"/>
          <w:color w:val="252626"/>
          <w:szCs w:val="26"/>
        </w:rPr>
        <w:tab/>
      </w:r>
      <w:r w:rsidRPr="00ED7AC0">
        <w:rPr>
          <w:rFonts w:ascii="Arial" w:hAnsi="Arial" w:cs="Arial"/>
          <w:color w:val="252626"/>
          <w:szCs w:val="26"/>
        </w:rPr>
        <w:t>A função do conselho - que deve contar, sempre que possível, com a participação do diretor, do coordenador pedagógico e do orientador educacional, além dos professores - não é julgar o comportamento dos alunos, mas compreender a relação que eles desenvolvem com o conhecimento e como gerenciam a vida escolar para, quando necessário, propor as intervenções adequadas. </w:t>
      </w:r>
      <w:r w:rsidRPr="00ED7AC0">
        <w:rPr>
          <w:rFonts w:ascii="Arial" w:hAnsi="Arial" w:cs="Arial"/>
          <w:color w:val="252626"/>
          <w:szCs w:val="26"/>
        </w:rPr>
        <w:br/>
      </w:r>
      <w:r>
        <w:rPr>
          <w:rFonts w:ascii="Arial" w:hAnsi="Arial" w:cs="Arial"/>
          <w:color w:val="252626"/>
          <w:szCs w:val="26"/>
        </w:rPr>
        <w:t xml:space="preserve"> </w:t>
      </w:r>
      <w:r>
        <w:rPr>
          <w:rFonts w:ascii="Arial" w:hAnsi="Arial" w:cs="Arial"/>
          <w:color w:val="252626"/>
          <w:szCs w:val="26"/>
        </w:rPr>
        <w:tab/>
      </w:r>
      <w:r w:rsidRPr="00ED7AC0">
        <w:rPr>
          <w:rFonts w:ascii="Arial" w:hAnsi="Arial" w:cs="Arial"/>
          <w:color w:val="252626"/>
          <w:szCs w:val="26"/>
        </w:rPr>
        <w:t>Para tanto, a contribuição do orientador educacional é essencial, visto que ele pode ajudar a equipe a compreender como questões cognitivas, afetivas e sociais afetam a aprendizagem. Juntos, o orientador e os docentes devem definir os encaminhamentos que levem à melhoria da qualidade da produção dos estudantes. Nesse sentido, é fundamental o grupo socializar práticas bem-sucedidas que possam ser replicadas - considerando que, muitas vezes, os bons resultados na aprendizagem aparecem apenas após a mudança nas estratégias</w:t>
      </w:r>
      <w:r>
        <w:rPr>
          <w:rFonts w:ascii="Arial" w:hAnsi="Arial" w:cs="Arial"/>
          <w:color w:val="252626"/>
          <w:szCs w:val="26"/>
        </w:rPr>
        <w:t xml:space="preserve"> </w:t>
      </w:r>
      <w:r>
        <w:rPr>
          <w:rFonts w:ascii="Arial" w:hAnsi="Arial" w:cs="Arial"/>
          <w:color w:val="252626"/>
          <w:szCs w:val="26"/>
        </w:rPr>
        <w:lastRenderedPageBreak/>
        <w:t xml:space="preserve">de </w:t>
      </w:r>
      <w:r w:rsidRPr="00ED7AC0">
        <w:rPr>
          <w:rFonts w:ascii="Arial" w:hAnsi="Arial" w:cs="Arial"/>
          <w:color w:val="252626"/>
          <w:szCs w:val="26"/>
        </w:rPr>
        <w:t>ensino</w:t>
      </w:r>
      <w:r>
        <w:rPr>
          <w:rFonts w:ascii="Arial" w:hAnsi="Arial" w:cs="Arial"/>
          <w:color w:val="252626"/>
          <w:szCs w:val="26"/>
        </w:rPr>
        <w:t>.                                                        .</w:t>
      </w:r>
      <w:r w:rsidRPr="00ED7AC0">
        <w:rPr>
          <w:rFonts w:ascii="Arial" w:hAnsi="Arial" w:cs="Arial"/>
          <w:color w:val="252626"/>
          <w:szCs w:val="26"/>
        </w:rPr>
        <w:br/>
      </w:r>
      <w:r>
        <w:rPr>
          <w:rFonts w:ascii="Arial" w:hAnsi="Arial" w:cs="Arial"/>
          <w:color w:val="252626"/>
          <w:szCs w:val="26"/>
        </w:rPr>
        <w:t xml:space="preserve"> </w:t>
      </w:r>
      <w:r>
        <w:rPr>
          <w:rFonts w:ascii="Arial" w:hAnsi="Arial" w:cs="Arial"/>
          <w:color w:val="252626"/>
          <w:szCs w:val="26"/>
        </w:rPr>
        <w:tab/>
      </w:r>
      <w:r w:rsidRPr="00ED7AC0">
        <w:rPr>
          <w:rFonts w:ascii="Arial" w:hAnsi="Arial" w:cs="Arial"/>
          <w:color w:val="252626"/>
          <w:szCs w:val="26"/>
        </w:rPr>
        <w:t xml:space="preserve">Para esses momentos se tornarem produtivos, é fundamental que os professores tenham clareza das finalidades de cada reunião. Muitas escolas organizam </w:t>
      </w:r>
      <w:proofErr w:type="spellStart"/>
      <w:r w:rsidRPr="00ED7AC0">
        <w:rPr>
          <w:rFonts w:ascii="Arial" w:hAnsi="Arial" w:cs="Arial"/>
          <w:color w:val="252626"/>
          <w:szCs w:val="26"/>
        </w:rPr>
        <w:t>pré</w:t>
      </w:r>
      <w:proofErr w:type="spellEnd"/>
      <w:r w:rsidRPr="00ED7AC0">
        <w:rPr>
          <w:rFonts w:ascii="Arial" w:hAnsi="Arial" w:cs="Arial"/>
          <w:color w:val="252626"/>
          <w:szCs w:val="26"/>
        </w:rPr>
        <w:t>-conselhos durante o ano para a divulgação dos resultados parciais das avaliações. Já o encontro do fim do ano tem o objetivo de decidir sobre aprovações ou retenções. O responsável pela organização desse evento - geralmente o orientador educacional ou alguém da equipe gestora - deve definir previamente com o grupo quais alunos apresentam maiores problemas e, por isso, terão as suas produções analisadas. Assim, ao longo dos meses ou das semanas que antecedem o encontro, os professores podem se preparar, observando o trabalho desses estudantes e identificando a natureza de suas dificuldades. Essas são informações preciosas a serem compartilhadas e discutidas com os demais docentes. Posteriormente, cabe ao orientador comunicar aos alunos e suas famílias o que foi discutido durante a reunião.</w:t>
      </w:r>
      <w:r w:rsidRPr="00ED7AC0">
        <w:rPr>
          <w:rFonts w:ascii="Arial" w:hAnsi="Arial" w:cs="Arial"/>
          <w:color w:val="252626"/>
          <w:szCs w:val="26"/>
        </w:rPr>
        <w:br/>
      </w:r>
      <w:r>
        <w:rPr>
          <w:rFonts w:ascii="Arial" w:hAnsi="Arial" w:cs="Arial"/>
          <w:color w:val="252626"/>
          <w:szCs w:val="26"/>
        </w:rPr>
        <w:t xml:space="preserve"> </w:t>
      </w:r>
      <w:r>
        <w:rPr>
          <w:rFonts w:ascii="Arial" w:hAnsi="Arial" w:cs="Arial"/>
          <w:color w:val="252626"/>
          <w:szCs w:val="26"/>
        </w:rPr>
        <w:tab/>
      </w:r>
      <w:r w:rsidRPr="00ED7AC0">
        <w:rPr>
          <w:rFonts w:ascii="Arial" w:hAnsi="Arial" w:cs="Arial"/>
          <w:color w:val="252626"/>
          <w:szCs w:val="26"/>
        </w:rPr>
        <w:t>Tudo isso só será possível se os gestores planejarem um conselho de classe que ajude os docentes a ampliar o olhar sobre o desempenho da turma e a própria prática, propiciando assim a melhoria da qualidade do ensino.</w:t>
      </w:r>
    </w:p>
    <w:p w:rsidR="00ED7AC0" w:rsidRDefault="00ED7AC0" w:rsidP="00ED7AC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52626"/>
          <w:szCs w:val="26"/>
        </w:rPr>
      </w:pPr>
    </w:p>
    <w:p w:rsidR="00ED7AC0" w:rsidRDefault="00ED7AC0" w:rsidP="00ED7AC0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color w:val="252626"/>
          <w:szCs w:val="26"/>
        </w:rPr>
      </w:pPr>
      <w:r>
        <w:rPr>
          <w:rFonts w:ascii="Arial" w:hAnsi="Arial" w:cs="Arial"/>
          <w:color w:val="252626"/>
          <w:szCs w:val="26"/>
        </w:rPr>
        <w:t xml:space="preserve">Catarina </w:t>
      </w:r>
      <w:proofErr w:type="spellStart"/>
      <w:r>
        <w:rPr>
          <w:rFonts w:ascii="Arial" w:hAnsi="Arial" w:cs="Arial"/>
          <w:color w:val="252626"/>
          <w:szCs w:val="26"/>
        </w:rPr>
        <w:t>Iavelberg</w:t>
      </w:r>
      <w:proofErr w:type="spellEnd"/>
    </w:p>
    <w:p w:rsidR="00ED7AC0" w:rsidRDefault="00ED7AC0" w:rsidP="00ED7AC0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color w:val="252626"/>
          <w:szCs w:val="26"/>
        </w:rPr>
      </w:pPr>
      <w:r>
        <w:rPr>
          <w:rFonts w:ascii="Arial" w:hAnsi="Arial" w:cs="Arial"/>
          <w:color w:val="252626"/>
          <w:szCs w:val="26"/>
        </w:rPr>
        <w:t>(Assessora psicoeducacional especializada em Psicologia da Educação)</w:t>
      </w:r>
    </w:p>
    <w:p w:rsidR="00ED7AC0" w:rsidRDefault="00ED7AC0" w:rsidP="00ED7AC0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color w:val="252626"/>
          <w:szCs w:val="26"/>
        </w:rPr>
      </w:pPr>
    </w:p>
    <w:p w:rsidR="00ED7AC0" w:rsidRDefault="00ED7AC0" w:rsidP="00ED7AC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 w:themeColor="text1"/>
        </w:rPr>
      </w:pPr>
    </w:p>
    <w:p w:rsidR="00ED7AC0" w:rsidRPr="00ED7AC0" w:rsidRDefault="00ED7AC0" w:rsidP="00ED7AC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FONTE: </w:t>
      </w:r>
      <w:hyperlink r:id="rId7" w:history="1">
        <w:r w:rsidRPr="00ED7AC0">
          <w:rPr>
            <w:rStyle w:val="Hyperlink"/>
            <w:rFonts w:ascii="Arial" w:hAnsi="Arial" w:cs="Arial"/>
            <w:b/>
            <w:color w:val="000000" w:themeColor="text1"/>
          </w:rPr>
          <w:t>https://gestaoescolar.org.br/conteudo/417/conselho-de-classe-um-espaco-de-reflexao</w:t>
        </w:r>
      </w:hyperlink>
    </w:p>
    <w:p w:rsidR="00ED7AC0" w:rsidRPr="00ED7AC0" w:rsidRDefault="00ED7AC0" w:rsidP="00ED7AC0">
      <w:pPr>
        <w:jc w:val="center"/>
        <w:rPr>
          <w:rFonts w:ascii="Arial" w:hAnsi="Arial" w:cs="Arial"/>
          <w:b/>
          <w:sz w:val="28"/>
        </w:rPr>
      </w:pPr>
    </w:p>
    <w:p w:rsidR="00ED7AC0" w:rsidRDefault="00ED7AC0" w:rsidP="00110EC3"/>
    <w:p w:rsidR="00ED7AC0" w:rsidRPr="00110EC3" w:rsidRDefault="00ED7AC0" w:rsidP="00110EC3"/>
    <w:sectPr w:rsidR="00ED7AC0" w:rsidRPr="00110EC3" w:rsidSect="00110EC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54" w:rsidRDefault="00835054" w:rsidP="00067889">
      <w:pPr>
        <w:spacing w:after="0" w:line="240" w:lineRule="auto"/>
      </w:pPr>
      <w:r>
        <w:separator/>
      </w:r>
    </w:p>
  </w:endnote>
  <w:endnote w:type="continuationSeparator" w:id="0">
    <w:p w:rsidR="00835054" w:rsidRDefault="00835054" w:rsidP="0006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89" w:rsidRDefault="00067889" w:rsidP="00067889">
    <w:pPr>
      <w:pStyle w:val="Rodap"/>
      <w:rPr>
        <w:rFonts w:ascii="Verdana" w:hAnsi="Verdana"/>
      </w:rPr>
    </w:pPr>
  </w:p>
  <w:p w:rsidR="00067889" w:rsidRPr="008C78E8" w:rsidRDefault="00067889" w:rsidP="00067889">
    <w:pPr>
      <w:pStyle w:val="Rodap"/>
      <w:rPr>
        <w:rFonts w:ascii="Verdana" w:hAnsi="Verdana"/>
      </w:rPr>
    </w:pPr>
    <w:r>
      <w:rPr>
        <w:rFonts w:ascii="Verdana" w:hAnsi="Verdana"/>
      </w:rPr>
      <w:t>A</w:t>
    </w:r>
    <w:r w:rsidRPr="008C78E8">
      <w:rPr>
        <w:rFonts w:ascii="Verdana" w:hAnsi="Verdana"/>
      </w:rPr>
      <w:t xml:space="preserve">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:rsidR="00067889" w:rsidRPr="008C78E8" w:rsidRDefault="00067889" w:rsidP="00067889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:rsidR="00067889" w:rsidRDefault="00067889" w:rsidP="00067889">
    <w:pPr>
      <w:pStyle w:val="Rodap"/>
      <w:jc w:val="center"/>
    </w:pPr>
  </w:p>
  <w:p w:rsidR="00067889" w:rsidRDefault="00067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54" w:rsidRDefault="00835054" w:rsidP="00067889">
      <w:pPr>
        <w:spacing w:after="0" w:line="240" w:lineRule="auto"/>
      </w:pPr>
      <w:r>
        <w:separator/>
      </w:r>
    </w:p>
  </w:footnote>
  <w:footnote w:type="continuationSeparator" w:id="0">
    <w:p w:rsidR="00835054" w:rsidRDefault="00835054" w:rsidP="0006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89" w:rsidRDefault="000678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-154305</wp:posOffset>
          </wp:positionV>
          <wp:extent cx="6294120" cy="10001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B78"/>
    <w:multiLevelType w:val="hybridMultilevel"/>
    <w:tmpl w:val="85A46902"/>
    <w:lvl w:ilvl="0" w:tplc="D0223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B0D"/>
    <w:multiLevelType w:val="hybridMultilevel"/>
    <w:tmpl w:val="31E2171A"/>
    <w:lvl w:ilvl="0" w:tplc="FB8E2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9"/>
    <w:rsid w:val="00067889"/>
    <w:rsid w:val="000A75B0"/>
    <w:rsid w:val="00100EA3"/>
    <w:rsid w:val="00110EC3"/>
    <w:rsid w:val="00835054"/>
    <w:rsid w:val="008E31B5"/>
    <w:rsid w:val="00C32A0B"/>
    <w:rsid w:val="00E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3D4B9"/>
  <w15:chartTrackingRefBased/>
  <w15:docId w15:val="{F0D37A6C-1FA1-4A13-9F04-3BA2D00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8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889"/>
  </w:style>
  <w:style w:type="paragraph" w:styleId="Rodap">
    <w:name w:val="footer"/>
    <w:basedOn w:val="Normal"/>
    <w:link w:val="Rodap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889"/>
  </w:style>
  <w:style w:type="paragraph" w:customStyle="1" w:styleId="frase">
    <w:name w:val="frase"/>
    <w:basedOn w:val="Normal"/>
    <w:rsid w:val="0006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067889"/>
  </w:style>
  <w:style w:type="character" w:styleId="Hyperlink">
    <w:name w:val="Hyperlink"/>
    <w:basedOn w:val="Fontepargpadro"/>
    <w:uiPriority w:val="99"/>
    <w:semiHidden/>
    <w:unhideWhenUsed/>
    <w:rsid w:val="000678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estaoescolar.org.br/conteudo/417/conselho-de-classe-um-espaco-de-reflex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2019-03-21T11:51:00Z</cp:lastPrinted>
  <dcterms:created xsi:type="dcterms:W3CDTF">2019-06-24T12:31:00Z</dcterms:created>
  <dcterms:modified xsi:type="dcterms:W3CDTF">2019-06-24T12:31:00Z</dcterms:modified>
</cp:coreProperties>
</file>