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5F" w:rsidRPr="00E0203E" w:rsidRDefault="00837B5F" w:rsidP="00E0203E">
      <w:pPr>
        <w:spacing w:line="360" w:lineRule="auto"/>
        <w:jc w:val="both"/>
        <w:rPr>
          <w:rFonts w:ascii="Arial" w:hAnsi="Arial" w:cs="Arial"/>
          <w:b/>
          <w:bCs/>
          <w:sz w:val="28"/>
          <w:szCs w:val="24"/>
        </w:rPr>
      </w:pPr>
      <w:bookmarkStart w:id="0" w:name="_GoBack"/>
      <w:bookmarkEnd w:id="0"/>
      <w:r w:rsidRPr="00E0203E">
        <w:rPr>
          <w:rFonts w:ascii="Arial" w:hAnsi="Arial" w:cs="Arial"/>
          <w:b/>
          <w:bCs/>
          <w:sz w:val="28"/>
          <w:szCs w:val="24"/>
        </w:rPr>
        <w:t>Avalie este ano e planeje o próximo</w:t>
      </w:r>
    </w:p>
    <w:p w:rsidR="00837B5F" w:rsidRPr="00E0203E" w:rsidRDefault="00837B5F" w:rsidP="00E0203E">
      <w:pPr>
        <w:spacing w:line="360" w:lineRule="auto"/>
        <w:jc w:val="both"/>
        <w:rPr>
          <w:rFonts w:ascii="Arial" w:hAnsi="Arial" w:cs="Arial"/>
          <w:sz w:val="24"/>
          <w:szCs w:val="24"/>
        </w:rPr>
      </w:pPr>
      <w:r w:rsidRPr="00E0203E">
        <w:rPr>
          <w:rFonts w:ascii="Arial" w:hAnsi="Arial" w:cs="Arial"/>
          <w:sz w:val="24"/>
          <w:szCs w:val="24"/>
        </w:rPr>
        <w:t>Um balanço para decidir o que adicionar e o que deixar de lado no ano que vem</w:t>
      </w:r>
    </w:p>
    <w:p w:rsidR="00837B5F" w:rsidRPr="00E0203E" w:rsidRDefault="00837B5F" w:rsidP="00E0203E">
      <w:pPr>
        <w:spacing w:line="360" w:lineRule="auto"/>
        <w:jc w:val="both"/>
        <w:rPr>
          <w:rFonts w:ascii="Arial" w:hAnsi="Arial" w:cs="Arial"/>
          <w:b/>
          <w:bCs/>
          <w:sz w:val="24"/>
          <w:szCs w:val="24"/>
        </w:rPr>
      </w:pPr>
      <w:r w:rsidRPr="00E0203E">
        <w:rPr>
          <w:rFonts w:ascii="Arial" w:hAnsi="Arial" w:cs="Arial"/>
          <w:b/>
          <w:bCs/>
          <w:sz w:val="24"/>
          <w:szCs w:val="24"/>
        </w:rPr>
        <w:t xml:space="preserve">Por: Beatriz </w:t>
      </w:r>
      <w:proofErr w:type="spellStart"/>
      <w:r w:rsidRPr="00E0203E">
        <w:rPr>
          <w:rFonts w:ascii="Arial" w:hAnsi="Arial" w:cs="Arial"/>
          <w:b/>
          <w:bCs/>
          <w:sz w:val="24"/>
          <w:szCs w:val="24"/>
        </w:rPr>
        <w:t>Santomauro</w:t>
      </w:r>
      <w:proofErr w:type="spellEnd"/>
    </w:p>
    <w:p w:rsidR="00837B5F" w:rsidRPr="00E0203E" w:rsidRDefault="00837B5F" w:rsidP="00E0203E">
      <w:pPr>
        <w:spacing w:line="360" w:lineRule="auto"/>
        <w:jc w:val="center"/>
        <w:rPr>
          <w:rFonts w:ascii="Arial" w:hAnsi="Arial" w:cs="Arial"/>
          <w:sz w:val="24"/>
          <w:szCs w:val="24"/>
        </w:rPr>
      </w:pPr>
      <w:r w:rsidRPr="00E0203E">
        <w:rPr>
          <w:rFonts w:ascii="Arial" w:hAnsi="Arial" w:cs="Arial"/>
          <w:noProof/>
          <w:sz w:val="24"/>
          <w:szCs w:val="24"/>
          <w:lang w:eastAsia="pt-BR"/>
        </w:rPr>
        <w:drawing>
          <wp:inline distT="0" distB="0" distL="0" distR="0">
            <wp:extent cx="2000250" cy="1504950"/>
            <wp:effectExtent l="0" t="0" r="0" b="0"/>
            <wp:docPr id="1" name="Imagem 1" descr="Ilustração: Mariana C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ção: Mariana Co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0" cy="1504950"/>
                    </a:xfrm>
                    <a:prstGeom prst="rect">
                      <a:avLst/>
                    </a:prstGeom>
                    <a:noFill/>
                    <a:ln>
                      <a:noFill/>
                    </a:ln>
                  </pic:spPr>
                </pic:pic>
              </a:graphicData>
            </a:graphic>
          </wp:inline>
        </w:drawing>
      </w:r>
    </w:p>
    <w:p w:rsidR="00837B5F" w:rsidRPr="00E0203E" w:rsidRDefault="00837B5F" w:rsidP="00E0203E">
      <w:pPr>
        <w:spacing w:line="360" w:lineRule="auto"/>
        <w:jc w:val="both"/>
        <w:rPr>
          <w:rFonts w:ascii="Arial" w:hAnsi="Arial" w:cs="Arial"/>
          <w:sz w:val="24"/>
          <w:szCs w:val="24"/>
        </w:rPr>
      </w:pPr>
    </w:p>
    <w:p w:rsidR="00837B5F" w:rsidRPr="00E0203E" w:rsidRDefault="00837B5F" w:rsidP="00E0203E">
      <w:pPr>
        <w:spacing w:line="360" w:lineRule="auto"/>
        <w:jc w:val="both"/>
        <w:rPr>
          <w:rFonts w:ascii="Arial" w:hAnsi="Arial" w:cs="Arial"/>
          <w:sz w:val="24"/>
          <w:szCs w:val="24"/>
        </w:rPr>
      </w:pPr>
      <w:r w:rsidRPr="00E0203E">
        <w:rPr>
          <w:rFonts w:ascii="Arial" w:hAnsi="Arial" w:cs="Arial"/>
          <w:b/>
          <w:bCs/>
          <w:sz w:val="24"/>
          <w:szCs w:val="24"/>
        </w:rPr>
        <w:t>1 Formação profissional</w:t>
      </w:r>
    </w:p>
    <w:p w:rsidR="00837B5F" w:rsidRPr="00E0203E" w:rsidRDefault="00837B5F" w:rsidP="00E0203E">
      <w:pPr>
        <w:spacing w:line="360" w:lineRule="auto"/>
        <w:jc w:val="both"/>
        <w:rPr>
          <w:rFonts w:ascii="Arial" w:hAnsi="Arial" w:cs="Arial"/>
          <w:sz w:val="24"/>
          <w:szCs w:val="24"/>
        </w:rPr>
      </w:pPr>
      <w:r w:rsidRPr="00E0203E">
        <w:rPr>
          <w:rFonts w:ascii="Arial" w:hAnsi="Arial" w:cs="Arial"/>
          <w:sz w:val="24"/>
          <w:szCs w:val="24"/>
        </w:rPr>
        <w:t>A noção de que a carreira docente é só para quem tem um dom e está disposto a um sacrifício próximo do sacerdócio está muito longe da ideia de que essa é uma profissão como qualquer outra, em que é essencial estudar sempre e se dedicar, ampliando os conhecimentos aprendidos na formação inicial e mergulhando nas didáticas específicas de cada disciplina. Para que seus planos de aperfeiçoamento não amarelem no papel, comece listando o que pode ser resolvido no curto prazo: quais livros ler no próximo mês? Quais cursos priorizar no primeiro semestre? Como entrar naquela especialização no fim do ano? </w:t>
      </w:r>
      <w:r w:rsidRPr="00E0203E">
        <w:rPr>
          <w:rFonts w:ascii="Arial" w:hAnsi="Arial" w:cs="Arial"/>
          <w:sz w:val="24"/>
          <w:szCs w:val="24"/>
        </w:rPr>
        <w:br/>
      </w:r>
      <w:r w:rsidRPr="00E0203E">
        <w:rPr>
          <w:rFonts w:ascii="Arial" w:hAnsi="Arial" w:cs="Arial"/>
          <w:sz w:val="24"/>
          <w:szCs w:val="24"/>
        </w:rPr>
        <w:br/>
        <w:t xml:space="preserve">Os passos variam conforme a atividade. Mergulhar nos livros que abordam sua área de trabalho ou em textos de pesquisas recentes exige apenas disponibilidade para ir atrás deles, comprando ou pedindo emprestado para colegas ou em bibliotecas. Ao eleger suas leituras, considere o tempo que você tem disponível, os objetivos que quer alcançar e se a obra é coerente com suas expectativas. "Para estabelecer esses critérios, trocar indicações com leitores experientes é uma ótima opção", sugere Gisele </w:t>
      </w:r>
      <w:proofErr w:type="spellStart"/>
      <w:r w:rsidRPr="00E0203E">
        <w:rPr>
          <w:rFonts w:ascii="Arial" w:hAnsi="Arial" w:cs="Arial"/>
          <w:sz w:val="24"/>
          <w:szCs w:val="24"/>
        </w:rPr>
        <w:t>Goller</w:t>
      </w:r>
      <w:proofErr w:type="spellEnd"/>
      <w:r w:rsidRPr="00E0203E">
        <w:rPr>
          <w:rFonts w:ascii="Arial" w:hAnsi="Arial" w:cs="Arial"/>
          <w:sz w:val="24"/>
          <w:szCs w:val="24"/>
        </w:rPr>
        <w:t xml:space="preserve">, formadora da Comunidade Educativa </w:t>
      </w:r>
      <w:proofErr w:type="spellStart"/>
      <w:r w:rsidRPr="00E0203E">
        <w:rPr>
          <w:rFonts w:ascii="Arial" w:hAnsi="Arial" w:cs="Arial"/>
          <w:sz w:val="24"/>
          <w:szCs w:val="24"/>
        </w:rPr>
        <w:t>Cedac</w:t>
      </w:r>
      <w:proofErr w:type="spellEnd"/>
      <w:r w:rsidRPr="00E0203E">
        <w:rPr>
          <w:rFonts w:ascii="Arial" w:hAnsi="Arial" w:cs="Arial"/>
          <w:sz w:val="24"/>
          <w:szCs w:val="24"/>
        </w:rPr>
        <w:t xml:space="preserve">, em São Paulo. Segundo ela, jornais, revistas e </w:t>
      </w:r>
      <w:r w:rsidRPr="00E0203E">
        <w:rPr>
          <w:rFonts w:ascii="Arial" w:hAnsi="Arial" w:cs="Arial"/>
          <w:sz w:val="24"/>
          <w:szCs w:val="24"/>
        </w:rPr>
        <w:lastRenderedPageBreak/>
        <w:t>mesmo best-sellers devem estar na lista. "A ampliação cultural promove a aproximação com os alunos e permite trazer discussões atuais para a aula." </w:t>
      </w:r>
      <w:r w:rsidRPr="00E0203E">
        <w:rPr>
          <w:rFonts w:ascii="Arial" w:hAnsi="Arial" w:cs="Arial"/>
          <w:sz w:val="24"/>
          <w:szCs w:val="24"/>
        </w:rPr>
        <w:br/>
      </w:r>
      <w:r w:rsidRPr="00E0203E">
        <w:rPr>
          <w:rFonts w:ascii="Arial" w:hAnsi="Arial" w:cs="Arial"/>
          <w:sz w:val="24"/>
          <w:szCs w:val="24"/>
        </w:rPr>
        <w:br/>
        <w:t>Em tempos de banda-larga, a tecnologia é uma grande aliada na formação. Usar a internet tanto para comprar títulos como para ler revistas e jornais é um caminho para quem não tem um acervo rico à disposição. Inscrever-se em grupos de discussão é uma alternativa para a troca de ideias para as aulas. Cursos de formação a distância são outra opção - olho vivo, porém, na qualidade pedagógica, na rotina de estudos e na qualidade do corpo docente. </w:t>
      </w:r>
      <w:r w:rsidRPr="00E0203E">
        <w:rPr>
          <w:rFonts w:ascii="Arial" w:hAnsi="Arial" w:cs="Arial"/>
          <w:sz w:val="24"/>
          <w:szCs w:val="24"/>
        </w:rPr>
        <w:br/>
      </w:r>
      <w:r w:rsidRPr="00E0203E">
        <w:rPr>
          <w:rFonts w:ascii="Arial" w:hAnsi="Arial" w:cs="Arial"/>
          <w:sz w:val="24"/>
          <w:szCs w:val="24"/>
        </w:rPr>
        <w:br/>
        <w:t>No que diz respeito à formação continuada, vale refletir se ela tem ajudado a ensinar melhor ou se, ao contrário, tornou-se apenas uma cansativa (e obrigatória) maratona de atividades que pouco acrescentam. Se a realidade de sua rede permite, selecione o curso com base em suas demandas: quais conteúdos tive mais dificuldade para lecionar nos últimos tempos? Para avaliar seu desempenho, questione: o que aprendi nas formações neste ano? Estou no caminho certo? Qual deve ser meu próximo passo? Dividir essas inquietações com a coordenação pedagógica é fundamental para escolher a melhor opção. "Por ter uma visão do conjunto do corpo docente, cabe ao gestor orientar as trajetórias de formação de cada professor para garantir que as competências se somem e todos os alunos aprendam", afirma Gisele. </w:t>
      </w:r>
      <w:r w:rsidRPr="00E0203E">
        <w:rPr>
          <w:rFonts w:ascii="Arial" w:hAnsi="Arial" w:cs="Arial"/>
          <w:sz w:val="24"/>
          <w:szCs w:val="24"/>
        </w:rPr>
        <w:br/>
      </w:r>
      <w:r w:rsidRPr="00E0203E">
        <w:rPr>
          <w:rFonts w:ascii="Arial" w:hAnsi="Arial" w:cs="Arial"/>
          <w:sz w:val="24"/>
          <w:szCs w:val="24"/>
        </w:rPr>
        <w:br/>
        <w:t>Se os cursos têm utilidade, as leituras passam a fazer parte da rotina e a troca entre os pares é constante, muito do árduo caminho já está percorrido. O desafio seguinte - nada trivial - é transpor todos os novos conhecimentos para o dia a dia da sala de aula. Tenha em mente que nenhuma mudança na formação se opera de uma hora para outra. "Quando um professor muda seu jeito de ensinar, ele pode ter dificuldades, durante um período inicial, para aplicar com segurança o que aprendeu. Por isso, é muito útil recorrer a parceiros mais experientes que possam avaliar se sua ação está adequada", explica a especialista.</w:t>
      </w:r>
    </w:p>
    <w:p w:rsidR="00837B5F" w:rsidRPr="00E0203E" w:rsidRDefault="00837B5F" w:rsidP="00837B5F">
      <w:pPr>
        <w:rPr>
          <w:rFonts w:ascii="Arial" w:hAnsi="Arial" w:cs="Arial"/>
          <w:sz w:val="24"/>
          <w:szCs w:val="24"/>
        </w:rPr>
      </w:pPr>
    </w:p>
    <w:tbl>
      <w:tblPr>
        <w:tblW w:w="9000" w:type="dxa"/>
        <w:shd w:val="clear" w:color="auto" w:fill="FFFFFF"/>
        <w:tblCellMar>
          <w:left w:w="0" w:type="dxa"/>
          <w:right w:w="0" w:type="dxa"/>
        </w:tblCellMar>
        <w:tblLook w:val="04A0" w:firstRow="1" w:lastRow="0" w:firstColumn="1" w:lastColumn="0" w:noHBand="0" w:noVBand="1"/>
      </w:tblPr>
      <w:tblGrid>
        <w:gridCol w:w="4862"/>
        <w:gridCol w:w="1016"/>
        <w:gridCol w:w="973"/>
        <w:gridCol w:w="1285"/>
        <w:gridCol w:w="834"/>
        <w:gridCol w:w="6"/>
        <w:gridCol w:w="6"/>
        <w:gridCol w:w="6"/>
        <w:gridCol w:w="6"/>
        <w:gridCol w:w="6"/>
      </w:tblGrid>
      <w:tr w:rsidR="00837B5F" w:rsidRPr="00E0203E" w:rsidTr="00837B5F">
        <w:tc>
          <w:tcPr>
            <w:tcW w:w="0" w:type="auto"/>
            <w:gridSpan w:val="10"/>
            <w:tcBorders>
              <w:top w:val="nil"/>
              <w:left w:val="nil"/>
              <w:bottom w:val="nil"/>
              <w:right w:val="nil"/>
            </w:tcBorders>
            <w:shd w:val="clear" w:color="auto" w:fill="FFFFFF"/>
            <w:vAlign w:val="bottom"/>
            <w:hideMark/>
          </w:tcPr>
          <w:p w:rsidR="00CC5684" w:rsidRDefault="00CC5684" w:rsidP="00837B5F">
            <w:pPr>
              <w:rPr>
                <w:rFonts w:ascii="Arial" w:hAnsi="Arial" w:cs="Arial"/>
                <w:b/>
                <w:bCs/>
                <w:sz w:val="24"/>
                <w:szCs w:val="24"/>
              </w:rPr>
            </w:pPr>
          </w:p>
          <w:p w:rsidR="00837B5F" w:rsidRPr="00E0203E" w:rsidRDefault="00837B5F" w:rsidP="00837B5F">
            <w:pPr>
              <w:rPr>
                <w:rFonts w:ascii="Arial" w:hAnsi="Arial" w:cs="Arial"/>
                <w:b/>
                <w:bCs/>
                <w:sz w:val="24"/>
                <w:szCs w:val="24"/>
              </w:rPr>
            </w:pPr>
            <w:r w:rsidRPr="00E0203E">
              <w:rPr>
                <w:rFonts w:ascii="Arial" w:hAnsi="Arial" w:cs="Arial"/>
                <w:b/>
                <w:bCs/>
                <w:sz w:val="24"/>
                <w:szCs w:val="24"/>
              </w:rPr>
              <w:t>Identifique quais atividades fizeram parte da sua rotina este ano</w:t>
            </w:r>
          </w:p>
        </w:tc>
      </w:tr>
      <w:tr w:rsidR="00837B5F" w:rsidRPr="00E0203E" w:rsidTr="00837B5F">
        <w:tc>
          <w:tcPr>
            <w:tcW w:w="4080" w:type="dxa"/>
            <w:tcBorders>
              <w:top w:val="nil"/>
              <w:left w:val="nil"/>
              <w:bottom w:val="nil"/>
              <w:right w:val="nil"/>
            </w:tcBorders>
            <w:shd w:val="clear" w:color="auto" w:fill="CCCCCC"/>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 Ações</w:t>
            </w:r>
          </w:p>
        </w:tc>
        <w:tc>
          <w:tcPr>
            <w:tcW w:w="1125" w:type="dxa"/>
            <w:tcBorders>
              <w:top w:val="nil"/>
              <w:left w:val="nil"/>
              <w:bottom w:val="nil"/>
              <w:right w:val="nil"/>
            </w:tcBorders>
            <w:shd w:val="clear" w:color="auto" w:fill="CCCCCC"/>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Sempre</w:t>
            </w:r>
            <w:r w:rsidR="00E0203E">
              <w:rPr>
                <w:rFonts w:ascii="Arial" w:hAnsi="Arial" w:cs="Arial"/>
                <w:b/>
                <w:bCs/>
                <w:sz w:val="24"/>
                <w:szCs w:val="24"/>
              </w:rPr>
              <w:t xml:space="preserve">    </w:t>
            </w:r>
          </w:p>
        </w:tc>
        <w:tc>
          <w:tcPr>
            <w:tcW w:w="1230" w:type="dxa"/>
            <w:tcBorders>
              <w:top w:val="nil"/>
              <w:left w:val="nil"/>
              <w:bottom w:val="nil"/>
              <w:right w:val="nil"/>
            </w:tcBorders>
            <w:shd w:val="clear" w:color="auto" w:fill="CCCCCC"/>
            <w:vAlign w:val="bottom"/>
            <w:hideMark/>
          </w:tcPr>
          <w:p w:rsidR="00837B5F" w:rsidRPr="00E0203E" w:rsidRDefault="00E0203E" w:rsidP="00837B5F">
            <w:pPr>
              <w:rPr>
                <w:rFonts w:ascii="Arial" w:hAnsi="Arial" w:cs="Arial"/>
                <w:sz w:val="24"/>
                <w:szCs w:val="24"/>
              </w:rPr>
            </w:pPr>
            <w:r>
              <w:rPr>
                <w:rFonts w:ascii="Arial" w:hAnsi="Arial" w:cs="Arial"/>
                <w:b/>
                <w:bCs/>
                <w:sz w:val="24"/>
                <w:szCs w:val="24"/>
              </w:rPr>
              <w:t>Às</w:t>
            </w:r>
            <w:r w:rsidRPr="00E0203E">
              <w:rPr>
                <w:rFonts w:ascii="Arial" w:hAnsi="Arial" w:cs="Arial"/>
                <w:b/>
                <w:bCs/>
                <w:sz w:val="24"/>
                <w:szCs w:val="24"/>
              </w:rPr>
              <w:t xml:space="preserve"> vezes</w:t>
            </w:r>
          </w:p>
        </w:tc>
        <w:tc>
          <w:tcPr>
            <w:tcW w:w="1320" w:type="dxa"/>
            <w:tcBorders>
              <w:top w:val="nil"/>
              <w:left w:val="nil"/>
              <w:bottom w:val="nil"/>
              <w:right w:val="nil"/>
            </w:tcBorders>
            <w:shd w:val="clear" w:color="auto" w:fill="CCCCCC"/>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Raramente</w:t>
            </w:r>
          </w:p>
        </w:tc>
        <w:tc>
          <w:tcPr>
            <w:tcW w:w="915" w:type="dxa"/>
            <w:tcBorders>
              <w:top w:val="nil"/>
              <w:left w:val="nil"/>
              <w:bottom w:val="nil"/>
              <w:right w:val="nil"/>
            </w:tcBorders>
            <w:shd w:val="clear" w:color="auto" w:fill="CCCCCC"/>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Nunca</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1.</w:t>
            </w:r>
            <w:r w:rsidRPr="00E0203E">
              <w:rPr>
                <w:rFonts w:ascii="Arial" w:hAnsi="Arial" w:cs="Arial"/>
                <w:sz w:val="24"/>
                <w:szCs w:val="24"/>
              </w:rPr>
              <w:t> Estipulei metas para melhorar minha </w:t>
            </w:r>
            <w:r w:rsidRPr="00E0203E">
              <w:rPr>
                <w:rFonts w:ascii="Arial" w:hAnsi="Arial" w:cs="Arial"/>
                <w:sz w:val="24"/>
                <w:szCs w:val="24"/>
              </w:rPr>
              <w:br/>
              <w:t>formação a curto, médio e longo prazos</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2.</w:t>
            </w:r>
            <w:r w:rsidRPr="00E0203E">
              <w:rPr>
                <w:rFonts w:ascii="Arial" w:hAnsi="Arial" w:cs="Arial"/>
                <w:sz w:val="24"/>
                <w:szCs w:val="24"/>
              </w:rPr>
              <w:t> Li ou reli um obra importante para minha </w:t>
            </w:r>
            <w:r w:rsidRPr="00E0203E">
              <w:rPr>
                <w:rFonts w:ascii="Arial" w:hAnsi="Arial" w:cs="Arial"/>
                <w:sz w:val="24"/>
                <w:szCs w:val="24"/>
              </w:rPr>
              <w:br/>
              <w:t>área de atuação</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3.</w:t>
            </w:r>
            <w:r w:rsidRPr="00E0203E">
              <w:rPr>
                <w:rFonts w:ascii="Arial" w:hAnsi="Arial" w:cs="Arial"/>
                <w:sz w:val="24"/>
                <w:szCs w:val="24"/>
              </w:rPr>
              <w:t> Busquei informações sobre as novas pesquisas em didática</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4.</w:t>
            </w:r>
            <w:r w:rsidRPr="00E0203E">
              <w:rPr>
                <w:rFonts w:ascii="Arial" w:hAnsi="Arial" w:cs="Arial"/>
                <w:sz w:val="24"/>
                <w:szCs w:val="24"/>
              </w:rPr>
              <w:t> Frequentei os cursos oferecidos por minha rede de ensino</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5.</w:t>
            </w:r>
            <w:r w:rsidRPr="00E0203E">
              <w:rPr>
                <w:rFonts w:ascii="Arial" w:hAnsi="Arial" w:cs="Arial"/>
                <w:sz w:val="24"/>
                <w:szCs w:val="24"/>
              </w:rPr>
              <w:t> Assisti a seminários, palestras </w:t>
            </w:r>
            <w:r w:rsidRPr="00E0203E">
              <w:rPr>
                <w:rFonts w:ascii="Arial" w:hAnsi="Arial" w:cs="Arial"/>
                <w:sz w:val="24"/>
                <w:szCs w:val="24"/>
              </w:rPr>
              <w:br/>
              <w:t>e congressos</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6.</w:t>
            </w:r>
            <w:r w:rsidRPr="00E0203E">
              <w:rPr>
                <w:rFonts w:ascii="Arial" w:hAnsi="Arial" w:cs="Arial"/>
                <w:sz w:val="24"/>
                <w:szCs w:val="24"/>
              </w:rPr>
              <w:t> Usei as ferramentas de ensino a distância para me aperfeiçoar</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7.</w:t>
            </w:r>
            <w:r w:rsidRPr="00E0203E">
              <w:rPr>
                <w:rFonts w:ascii="Arial" w:hAnsi="Arial" w:cs="Arial"/>
                <w:sz w:val="24"/>
                <w:szCs w:val="24"/>
              </w:rPr>
              <w:t> Fui assíduo nas aulas da faculdade, especialização ou mestrado</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8.</w:t>
            </w:r>
            <w:r w:rsidRPr="00E0203E">
              <w:rPr>
                <w:rFonts w:ascii="Arial" w:hAnsi="Arial" w:cs="Arial"/>
                <w:sz w:val="24"/>
                <w:szCs w:val="24"/>
              </w:rPr>
              <w:t> Utilizei, na prática, os conhecimentos adquiridos em cursos teóricos</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r w:rsidR="00837B5F" w:rsidRPr="00E0203E" w:rsidTr="00837B5F">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b/>
                <w:bCs/>
                <w:sz w:val="24"/>
                <w:szCs w:val="24"/>
              </w:rPr>
              <w:t>9.</w:t>
            </w:r>
            <w:r w:rsidRPr="00E0203E">
              <w:rPr>
                <w:rFonts w:ascii="Arial" w:hAnsi="Arial" w:cs="Arial"/>
                <w:sz w:val="24"/>
                <w:szCs w:val="24"/>
              </w:rPr>
              <w:t> Compartilhei sugestões com os colegas </w:t>
            </w:r>
            <w:r w:rsidRPr="00E0203E">
              <w:rPr>
                <w:rFonts w:ascii="Arial" w:hAnsi="Arial" w:cs="Arial"/>
                <w:sz w:val="24"/>
                <w:szCs w:val="24"/>
              </w:rPr>
              <w:br/>
              <w:t>sobre como melhorar o desempenho</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tcBorders>
              <w:top w:val="nil"/>
              <w:left w:val="nil"/>
              <w:bottom w:val="nil"/>
              <w:right w:val="nil"/>
            </w:tcBorders>
            <w:shd w:val="clear" w:color="auto" w:fill="FFFFFF"/>
            <w:vAlign w:val="bottom"/>
            <w:hideMark/>
          </w:tcPr>
          <w:p w:rsidR="00837B5F" w:rsidRPr="00E0203E" w:rsidRDefault="00837B5F" w:rsidP="00837B5F">
            <w:pPr>
              <w:rPr>
                <w:rFonts w:ascii="Arial" w:hAnsi="Arial" w:cs="Arial"/>
                <w:sz w:val="24"/>
                <w:szCs w:val="24"/>
              </w:rPr>
            </w:pPr>
            <w:r w:rsidRPr="00E0203E">
              <w:rPr>
                <w:rFonts w:ascii="Arial" w:hAnsi="Arial" w:cs="Arial"/>
                <w:sz w:val="24"/>
                <w:szCs w:val="24"/>
              </w:rPr>
              <w:t> </w:t>
            </w: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c>
          <w:tcPr>
            <w:tcW w:w="0" w:type="auto"/>
            <w:shd w:val="clear" w:color="auto" w:fill="FFFFFF"/>
            <w:vAlign w:val="center"/>
            <w:hideMark/>
          </w:tcPr>
          <w:p w:rsidR="00837B5F" w:rsidRPr="00E0203E" w:rsidRDefault="00837B5F" w:rsidP="00837B5F">
            <w:pPr>
              <w:rPr>
                <w:rFonts w:ascii="Arial" w:hAnsi="Arial" w:cs="Arial"/>
                <w:sz w:val="24"/>
                <w:szCs w:val="24"/>
              </w:rPr>
            </w:pPr>
          </w:p>
        </w:tc>
      </w:tr>
    </w:tbl>
    <w:p w:rsidR="00837B5F" w:rsidRPr="00E0203E" w:rsidRDefault="00837B5F" w:rsidP="00837B5F">
      <w:pPr>
        <w:rPr>
          <w:rFonts w:ascii="Arial" w:hAnsi="Arial" w:cs="Arial"/>
          <w:sz w:val="24"/>
          <w:szCs w:val="24"/>
        </w:rPr>
      </w:pPr>
    </w:p>
    <w:p w:rsidR="00837B5F" w:rsidRPr="00E0203E" w:rsidRDefault="00837B5F" w:rsidP="00837B5F">
      <w:pPr>
        <w:rPr>
          <w:rFonts w:ascii="Arial" w:hAnsi="Arial" w:cs="Arial"/>
          <w:sz w:val="24"/>
          <w:szCs w:val="24"/>
        </w:rPr>
      </w:pPr>
      <w:r w:rsidRPr="00E0203E">
        <w:rPr>
          <w:rFonts w:ascii="Arial" w:hAnsi="Arial" w:cs="Arial"/>
          <w:b/>
          <w:bCs/>
          <w:sz w:val="24"/>
          <w:szCs w:val="24"/>
        </w:rPr>
        <w:t>Para seguir adiante</w:t>
      </w:r>
      <w:r w:rsidRPr="00E0203E">
        <w:rPr>
          <w:rFonts w:ascii="Arial" w:hAnsi="Arial" w:cs="Arial"/>
          <w:b/>
          <w:bCs/>
          <w:sz w:val="24"/>
          <w:szCs w:val="24"/>
        </w:rPr>
        <w:br/>
        <w:t>Bibliografia </w:t>
      </w:r>
      <w:r w:rsidRPr="00E0203E">
        <w:rPr>
          <w:rFonts w:ascii="Arial" w:hAnsi="Arial" w:cs="Arial"/>
          <w:sz w:val="24"/>
          <w:szCs w:val="24"/>
        </w:rPr>
        <w:br/>
      </w:r>
      <w:r w:rsidRPr="00E0203E">
        <w:rPr>
          <w:rFonts w:ascii="Arial" w:hAnsi="Arial" w:cs="Arial"/>
          <w:b/>
          <w:bCs/>
          <w:sz w:val="24"/>
          <w:szCs w:val="24"/>
        </w:rPr>
        <w:t>O Construtivismo na Sala de Aula, </w:t>
      </w:r>
      <w:r w:rsidRPr="00E0203E">
        <w:rPr>
          <w:rFonts w:ascii="Arial" w:hAnsi="Arial" w:cs="Arial"/>
          <w:sz w:val="24"/>
          <w:szCs w:val="24"/>
        </w:rPr>
        <w:t>César Coll e outros, 224 págs., Ed. Ática, tel. 0800-11-5152, 38,90 reais </w:t>
      </w:r>
      <w:r w:rsidRPr="00E0203E">
        <w:rPr>
          <w:rFonts w:ascii="Arial" w:hAnsi="Arial" w:cs="Arial"/>
          <w:sz w:val="24"/>
          <w:szCs w:val="24"/>
        </w:rPr>
        <w:br/>
      </w:r>
      <w:r w:rsidRPr="00E0203E">
        <w:rPr>
          <w:rFonts w:ascii="Arial" w:hAnsi="Arial" w:cs="Arial"/>
          <w:b/>
          <w:bCs/>
          <w:sz w:val="24"/>
          <w:szCs w:val="24"/>
        </w:rPr>
        <w:t>Prática Educativa: Como Ensinar</w:t>
      </w:r>
      <w:r w:rsidRPr="00E0203E">
        <w:rPr>
          <w:rFonts w:ascii="Arial" w:hAnsi="Arial" w:cs="Arial"/>
          <w:sz w:val="24"/>
          <w:szCs w:val="24"/>
        </w:rPr>
        <w:t xml:space="preserve">, </w:t>
      </w:r>
      <w:proofErr w:type="spellStart"/>
      <w:r w:rsidRPr="00E0203E">
        <w:rPr>
          <w:rFonts w:ascii="Arial" w:hAnsi="Arial" w:cs="Arial"/>
          <w:sz w:val="24"/>
          <w:szCs w:val="24"/>
        </w:rPr>
        <w:t>Antoni</w:t>
      </w:r>
      <w:proofErr w:type="spellEnd"/>
      <w:r w:rsidRPr="00E0203E">
        <w:rPr>
          <w:rFonts w:ascii="Arial" w:hAnsi="Arial" w:cs="Arial"/>
          <w:sz w:val="24"/>
          <w:szCs w:val="24"/>
        </w:rPr>
        <w:t xml:space="preserve"> </w:t>
      </w:r>
      <w:proofErr w:type="spellStart"/>
      <w:r w:rsidRPr="00E0203E">
        <w:rPr>
          <w:rFonts w:ascii="Arial" w:hAnsi="Arial" w:cs="Arial"/>
          <w:sz w:val="24"/>
          <w:szCs w:val="24"/>
        </w:rPr>
        <w:t>Zabala</w:t>
      </w:r>
      <w:proofErr w:type="spellEnd"/>
      <w:r w:rsidRPr="00E0203E">
        <w:rPr>
          <w:rFonts w:ascii="Arial" w:hAnsi="Arial" w:cs="Arial"/>
          <w:sz w:val="24"/>
          <w:szCs w:val="24"/>
        </w:rPr>
        <w:t>, 224 págs., Ed. Artmed, tel. 0800-703-3444, 53 reais</w:t>
      </w:r>
    </w:p>
    <w:p w:rsidR="00E44BD6" w:rsidRDefault="00E44BD6">
      <w:pPr>
        <w:rPr>
          <w:rFonts w:ascii="Arial" w:hAnsi="Arial" w:cs="Arial"/>
          <w:sz w:val="24"/>
          <w:szCs w:val="24"/>
        </w:rPr>
      </w:pPr>
    </w:p>
    <w:p w:rsidR="00E0203E" w:rsidRDefault="00E0203E">
      <w:pPr>
        <w:rPr>
          <w:rFonts w:ascii="Arial" w:hAnsi="Arial" w:cs="Arial"/>
          <w:sz w:val="24"/>
          <w:szCs w:val="24"/>
        </w:rPr>
      </w:pPr>
    </w:p>
    <w:p w:rsidR="00E0203E" w:rsidRPr="00E0203E" w:rsidRDefault="00E0203E">
      <w:pPr>
        <w:rPr>
          <w:rFonts w:ascii="Arial" w:hAnsi="Arial" w:cs="Arial"/>
          <w:sz w:val="24"/>
          <w:szCs w:val="24"/>
        </w:rPr>
      </w:pPr>
    </w:p>
    <w:sectPr w:rsidR="00E0203E" w:rsidRPr="00E0203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9DD" w:rsidRDefault="008D79DD" w:rsidP="00CC5684">
      <w:pPr>
        <w:spacing w:after="0" w:line="240" w:lineRule="auto"/>
      </w:pPr>
      <w:r>
        <w:separator/>
      </w:r>
    </w:p>
  </w:endnote>
  <w:endnote w:type="continuationSeparator" w:id="0">
    <w:p w:rsidR="008D79DD" w:rsidRDefault="008D79DD" w:rsidP="00CC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84" w:rsidRDefault="00CC5684" w:rsidP="00CC5684">
    <w:pPr>
      <w:tabs>
        <w:tab w:val="center" w:pos="4252"/>
        <w:tab w:val="right" w:pos="8504"/>
      </w:tabs>
      <w:spacing w:after="0" w:line="240" w:lineRule="auto"/>
      <w:jc w:val="center"/>
      <w:rPr>
        <w:rFonts w:ascii="Verdana" w:eastAsia="Calibri" w:hAnsi="Verdana" w:cs="Times New Roman"/>
      </w:rPr>
    </w:pPr>
  </w:p>
  <w:p w:rsidR="00CC5684" w:rsidRPr="00DF529E" w:rsidRDefault="00CC5684" w:rsidP="00CC5684">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Avenida Eduardo Roberto </w:t>
    </w:r>
    <w:proofErr w:type="spellStart"/>
    <w:r w:rsidRPr="00DF529E">
      <w:rPr>
        <w:rFonts w:ascii="Verdana" w:eastAsia="Calibri" w:hAnsi="Verdana" w:cs="Times New Roman"/>
      </w:rPr>
      <w:t>Daher</w:t>
    </w:r>
    <w:proofErr w:type="spellEnd"/>
    <w:r w:rsidRPr="00DF529E">
      <w:rPr>
        <w:rFonts w:ascii="Verdana" w:eastAsia="Calibri" w:hAnsi="Verdana" w:cs="Times New Roman"/>
      </w:rPr>
      <w:t>, 1135 – Centro – Itapecerica da Serra – SP</w:t>
    </w:r>
  </w:p>
  <w:p w:rsidR="00CC5684" w:rsidRPr="00DF529E" w:rsidRDefault="00CC5684" w:rsidP="00CC5684">
    <w:pPr>
      <w:tabs>
        <w:tab w:val="center" w:pos="4252"/>
        <w:tab w:val="right" w:pos="8504"/>
      </w:tabs>
      <w:spacing w:after="0" w:line="240" w:lineRule="auto"/>
      <w:jc w:val="center"/>
      <w:rPr>
        <w:rFonts w:ascii="Verdana" w:eastAsia="Calibri" w:hAnsi="Verdana" w:cs="Times New Roman"/>
      </w:rPr>
    </w:pPr>
    <w:r w:rsidRPr="00DF529E">
      <w:rPr>
        <w:rFonts w:ascii="Verdana" w:eastAsia="Calibri" w:hAnsi="Verdana" w:cs="Times New Roman"/>
      </w:rPr>
      <w:t xml:space="preserve">Fone: 4668-9330 / </w:t>
    </w:r>
    <w:hyperlink r:id="rId1" w:history="1">
      <w:r w:rsidRPr="00DF529E">
        <w:rPr>
          <w:rFonts w:ascii="Verdana" w:eastAsia="Calibri" w:hAnsi="Verdana" w:cs="Times New Roman"/>
          <w:color w:val="0000FF"/>
          <w:u w:val="single"/>
        </w:rPr>
        <w:t>www.itapecerica.sp.gov.br</w:t>
      </w:r>
    </w:hyperlink>
  </w:p>
  <w:p w:rsidR="00CC5684" w:rsidRDefault="00CC568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9DD" w:rsidRDefault="008D79DD" w:rsidP="00CC5684">
      <w:pPr>
        <w:spacing w:after="0" w:line="240" w:lineRule="auto"/>
      </w:pPr>
      <w:r>
        <w:separator/>
      </w:r>
    </w:p>
  </w:footnote>
  <w:footnote w:type="continuationSeparator" w:id="0">
    <w:p w:rsidR="008D79DD" w:rsidRDefault="008D79DD" w:rsidP="00CC5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684" w:rsidRDefault="00CC5684">
    <w:pPr>
      <w:pStyle w:val="Cabealho"/>
    </w:pPr>
    <w:r>
      <w:rPr>
        <w:noProof/>
        <w:lang w:eastAsia="pt-BR"/>
      </w:rPr>
      <w:drawing>
        <wp:anchor distT="0" distB="0" distL="114300" distR="114300" simplePos="0" relativeHeight="251659264" behindDoc="0" locked="0" layoutInCell="1" allowOverlap="1" wp14:anchorId="46C6D046" wp14:editId="5430F428">
          <wp:simplePos x="0" y="0"/>
          <wp:positionH relativeFrom="margin">
            <wp:posOffset>-321547</wp:posOffset>
          </wp:positionH>
          <wp:positionV relativeFrom="paragraph">
            <wp:posOffset>-221706</wp:posOffset>
          </wp:positionV>
          <wp:extent cx="6238875" cy="964565"/>
          <wp:effectExtent l="0" t="0" r="9525" b="698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8875" cy="964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B5F"/>
    <w:rsid w:val="00070A55"/>
    <w:rsid w:val="00837B5F"/>
    <w:rsid w:val="008D79DD"/>
    <w:rsid w:val="00B13F3A"/>
    <w:rsid w:val="00B82A09"/>
    <w:rsid w:val="00CC5684"/>
    <w:rsid w:val="00D25650"/>
    <w:rsid w:val="00E0203E"/>
    <w:rsid w:val="00E44B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FE2A8-47FA-4980-A286-51C07278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unhideWhenUsed/>
    <w:rsid w:val="00837B5F"/>
    <w:rPr>
      <w:color w:val="0563C1" w:themeColor="hyperlink"/>
      <w:u w:val="single"/>
    </w:rPr>
  </w:style>
  <w:style w:type="paragraph" w:styleId="Textodebalo">
    <w:name w:val="Balloon Text"/>
    <w:basedOn w:val="Normal"/>
    <w:link w:val="TextodebaloCarter"/>
    <w:uiPriority w:val="99"/>
    <w:semiHidden/>
    <w:unhideWhenUsed/>
    <w:rsid w:val="00837B5F"/>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837B5F"/>
    <w:rPr>
      <w:rFonts w:ascii="Segoe UI" w:hAnsi="Segoe UI" w:cs="Segoe UI"/>
      <w:sz w:val="18"/>
      <w:szCs w:val="18"/>
    </w:rPr>
  </w:style>
  <w:style w:type="paragraph" w:styleId="Cabealho">
    <w:name w:val="header"/>
    <w:basedOn w:val="Normal"/>
    <w:link w:val="CabealhoCarter"/>
    <w:uiPriority w:val="99"/>
    <w:unhideWhenUsed/>
    <w:rsid w:val="00CC568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CC5684"/>
  </w:style>
  <w:style w:type="paragraph" w:styleId="Rodap">
    <w:name w:val="footer"/>
    <w:basedOn w:val="Normal"/>
    <w:link w:val="RodapCarter"/>
    <w:uiPriority w:val="99"/>
    <w:unhideWhenUsed/>
    <w:rsid w:val="00CC568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CC5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976005">
      <w:bodyDiv w:val="1"/>
      <w:marLeft w:val="0"/>
      <w:marRight w:val="0"/>
      <w:marTop w:val="0"/>
      <w:marBottom w:val="0"/>
      <w:divBdr>
        <w:top w:val="none" w:sz="0" w:space="0" w:color="auto"/>
        <w:left w:val="none" w:sz="0" w:space="0" w:color="auto"/>
        <w:bottom w:val="none" w:sz="0" w:space="0" w:color="auto"/>
        <w:right w:val="none" w:sz="0" w:space="0" w:color="auto"/>
      </w:divBdr>
      <w:divsChild>
        <w:div w:id="395401192">
          <w:marLeft w:val="0"/>
          <w:marRight w:val="0"/>
          <w:marTop w:val="0"/>
          <w:marBottom w:val="0"/>
          <w:divBdr>
            <w:top w:val="none" w:sz="0" w:space="0" w:color="auto"/>
            <w:left w:val="none" w:sz="0" w:space="0" w:color="auto"/>
            <w:bottom w:val="none" w:sz="0" w:space="0" w:color="auto"/>
            <w:right w:val="none" w:sz="0" w:space="0" w:color="auto"/>
          </w:divBdr>
        </w:div>
        <w:div w:id="194658388">
          <w:marLeft w:val="0"/>
          <w:marRight w:val="0"/>
          <w:marTop w:val="0"/>
          <w:marBottom w:val="525"/>
          <w:divBdr>
            <w:top w:val="none" w:sz="0" w:space="0" w:color="auto"/>
            <w:left w:val="none" w:sz="0" w:space="0" w:color="auto"/>
            <w:bottom w:val="none" w:sz="0" w:space="0" w:color="auto"/>
            <w:right w:val="none" w:sz="0" w:space="0" w:color="auto"/>
          </w:divBdr>
        </w:div>
        <w:div w:id="1126389236">
          <w:marLeft w:val="0"/>
          <w:marRight w:val="0"/>
          <w:marTop w:val="0"/>
          <w:marBottom w:val="0"/>
          <w:divBdr>
            <w:top w:val="none" w:sz="0" w:space="0" w:color="auto"/>
            <w:left w:val="none" w:sz="0" w:space="0" w:color="auto"/>
            <w:bottom w:val="none" w:sz="0" w:space="0" w:color="auto"/>
            <w:right w:val="none" w:sz="0" w:space="0" w:color="auto"/>
          </w:divBdr>
          <w:divsChild>
            <w:div w:id="386879879">
              <w:marLeft w:val="0"/>
              <w:marRight w:val="0"/>
              <w:marTop w:val="0"/>
              <w:marBottom w:val="0"/>
              <w:divBdr>
                <w:top w:val="none" w:sz="0" w:space="0" w:color="auto"/>
                <w:left w:val="none" w:sz="0" w:space="0" w:color="auto"/>
                <w:bottom w:val="none" w:sz="0" w:space="0" w:color="auto"/>
                <w:right w:val="none" w:sz="0" w:space="0" w:color="auto"/>
              </w:divBdr>
              <w:divsChild>
                <w:div w:id="1066685460">
                  <w:marLeft w:val="0"/>
                  <w:marRight w:val="300"/>
                  <w:marTop w:val="0"/>
                  <w:marBottom w:val="195"/>
                  <w:divBdr>
                    <w:top w:val="none" w:sz="0" w:space="0" w:color="auto"/>
                    <w:left w:val="none" w:sz="0" w:space="0" w:color="auto"/>
                    <w:bottom w:val="none" w:sz="0" w:space="0" w:color="auto"/>
                    <w:right w:val="none" w:sz="0" w:space="0" w:color="auto"/>
                  </w:divBdr>
                  <w:divsChild>
                    <w:div w:id="16882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133469">
      <w:bodyDiv w:val="1"/>
      <w:marLeft w:val="0"/>
      <w:marRight w:val="0"/>
      <w:marTop w:val="0"/>
      <w:marBottom w:val="0"/>
      <w:divBdr>
        <w:top w:val="none" w:sz="0" w:space="0" w:color="auto"/>
        <w:left w:val="none" w:sz="0" w:space="0" w:color="auto"/>
        <w:bottom w:val="none" w:sz="0" w:space="0" w:color="auto"/>
        <w:right w:val="none" w:sz="0" w:space="0" w:color="auto"/>
      </w:divBdr>
      <w:divsChild>
        <w:div w:id="545218948">
          <w:marLeft w:val="0"/>
          <w:marRight w:val="0"/>
          <w:marTop w:val="0"/>
          <w:marBottom w:val="225"/>
          <w:divBdr>
            <w:top w:val="none" w:sz="0" w:space="0" w:color="auto"/>
            <w:left w:val="none" w:sz="0" w:space="0" w:color="auto"/>
            <w:bottom w:val="none" w:sz="0" w:space="0" w:color="auto"/>
            <w:right w:val="none" w:sz="0" w:space="0" w:color="auto"/>
          </w:divBdr>
        </w:div>
        <w:div w:id="985083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apeceric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Sedap</dc:creator>
  <cp:keywords/>
  <dc:description/>
  <cp:lastModifiedBy>SEDAP</cp:lastModifiedBy>
  <cp:revision>2</cp:revision>
  <cp:lastPrinted>2017-11-17T15:23:00Z</cp:lastPrinted>
  <dcterms:created xsi:type="dcterms:W3CDTF">2017-12-20T10:53:00Z</dcterms:created>
  <dcterms:modified xsi:type="dcterms:W3CDTF">2017-12-20T10:53:00Z</dcterms:modified>
</cp:coreProperties>
</file>