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D22" w:rsidRDefault="009F1925" w:rsidP="009F1925">
      <w:pPr>
        <w:jc w:val="center"/>
        <w:rPr>
          <w:b/>
          <w:sz w:val="28"/>
          <w:szCs w:val="28"/>
        </w:rPr>
      </w:pPr>
      <w:r w:rsidRPr="009F1925">
        <w:rPr>
          <w:b/>
          <w:sz w:val="28"/>
          <w:szCs w:val="28"/>
        </w:rPr>
        <w:t>Entenda as 10 Competências Gerais da BNCC</w:t>
      </w:r>
    </w:p>
    <w:p w:rsidR="009F1925" w:rsidRDefault="009F1925" w:rsidP="009F1925">
      <w:pPr>
        <w:jc w:val="center"/>
        <w:rPr>
          <w:sz w:val="20"/>
          <w:szCs w:val="20"/>
        </w:rPr>
      </w:pPr>
      <w:bookmarkStart w:id="0" w:name="_GoBack"/>
      <w:r w:rsidRPr="009F1925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9439275" cy="5200650"/>
            <wp:effectExtent l="0" t="0" r="9525" b="0"/>
            <wp:docPr id="2" name="Imagem 2" descr="C:\Users\SEDAP\Desktop\Competências-Gerais-da-BN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DAP\Desktop\Competências-Gerais-da-BNCC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3682" cy="5203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24F2D" w:rsidRPr="009F1925" w:rsidRDefault="00124F2D" w:rsidP="009F1925">
      <w:pPr>
        <w:jc w:val="center"/>
        <w:rPr>
          <w:b/>
          <w:sz w:val="28"/>
          <w:szCs w:val="28"/>
        </w:rPr>
      </w:pPr>
      <w:r>
        <w:rPr>
          <w:sz w:val="20"/>
          <w:szCs w:val="20"/>
        </w:rPr>
        <w:t>Referência Bibliográfica:</w:t>
      </w:r>
      <w:r w:rsidRPr="00124F2D">
        <w:t xml:space="preserve"> </w:t>
      </w:r>
      <w:r w:rsidRPr="00124F2D">
        <w:rPr>
          <w:sz w:val="20"/>
          <w:szCs w:val="20"/>
        </w:rPr>
        <w:t>http://porvir.org/entenda-10-competencias-gerais-orientam-base-nacional-comum-curricular/</w:t>
      </w:r>
    </w:p>
    <w:sectPr w:rsidR="00124F2D" w:rsidRPr="009F1925" w:rsidSect="009F19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25"/>
    <w:rsid w:val="00124F2D"/>
    <w:rsid w:val="009F1925"/>
    <w:rsid w:val="00E27F6B"/>
    <w:rsid w:val="00E4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F14E8-46A7-42F3-B0AD-46835F2A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F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F1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SEDAP</dc:creator>
  <cp:keywords/>
  <dc:description/>
  <cp:lastModifiedBy>SEDAP</cp:lastModifiedBy>
  <cp:revision>2</cp:revision>
  <cp:lastPrinted>2018-05-09T12:56:00Z</cp:lastPrinted>
  <dcterms:created xsi:type="dcterms:W3CDTF">2018-08-10T12:47:00Z</dcterms:created>
  <dcterms:modified xsi:type="dcterms:W3CDTF">2018-08-10T12:47:00Z</dcterms:modified>
</cp:coreProperties>
</file>